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3331" w:rsidRDefault="00000000">
      <w:pPr>
        <w:jc w:val="right"/>
      </w:pPr>
      <w:r>
        <w:rPr>
          <w:b/>
          <w:bCs/>
        </w:rPr>
        <w:t>Bestum Terrasse</w:t>
      </w:r>
    </w:p>
    <w:p w14:paraId="00000002" w14:textId="02356D97" w:rsidR="00AC3331" w:rsidRPr="00986CA9" w:rsidRDefault="00986CA9">
      <w:pPr>
        <w:spacing w:after="400"/>
        <w:jc w:val="right"/>
      </w:pPr>
      <w:r>
        <w:t>26.04.2026</w:t>
      </w:r>
    </w:p>
    <w:p w14:paraId="00000003" w14:textId="77777777" w:rsidR="00AC3331" w:rsidRDefault="00000000">
      <w:pPr>
        <w:spacing w:after="80"/>
      </w:pPr>
      <w:r>
        <w:rPr>
          <w:b/>
          <w:bCs/>
          <w:sz w:val="28"/>
          <w:szCs w:val="28"/>
        </w:rPr>
        <w:t>Årsrapport (2025) for</w:t>
      </w:r>
    </w:p>
    <w:p w14:paraId="00000004" w14:textId="77777777" w:rsidR="00AC3331" w:rsidRDefault="00000000">
      <w:pPr>
        <w:spacing w:after="400"/>
      </w:pPr>
      <w:r>
        <w:rPr>
          <w:b/>
          <w:bCs/>
          <w:sz w:val="28"/>
          <w:szCs w:val="28"/>
        </w:rPr>
        <w:t>Eierseksjonssameiet Bestum Terrasse</w:t>
      </w:r>
    </w:p>
    <w:p w14:paraId="00000005" w14:textId="77777777" w:rsidR="00AC3331" w:rsidRDefault="00000000">
      <w:pPr>
        <w:pStyle w:val="Overskrift1"/>
      </w:pPr>
      <w:r>
        <w:t>Generelle opplysninger</w:t>
      </w:r>
    </w:p>
    <w:p w14:paraId="00000006" w14:textId="77777777" w:rsidR="00AC3331" w:rsidRDefault="00000000">
      <w:pPr>
        <w:spacing w:after="200"/>
      </w:pPr>
      <w:r>
        <w:t>Bestum Terrasse er et eierseksjonssameie som består av 9 seksjoner i Holgerslystveien 10 H/J i Oslo Kommune. Eiendommen har gnr. 28 og bnr. 259. Sameiet er registrert i Enhetsregisteret i Brønnøysund med organisasjonsnummer 989951777.</w:t>
      </w:r>
    </w:p>
    <w:p w14:paraId="00000007" w14:textId="77777777" w:rsidR="00AC3331" w:rsidRDefault="00000000">
      <w:pPr>
        <w:pStyle w:val="Overskrift1"/>
      </w:pPr>
      <w:r>
        <w:t>Tillitsvalgte</w:t>
      </w:r>
    </w:p>
    <w:p w14:paraId="00000008" w14:textId="77777777" w:rsidR="00AC3331" w:rsidRDefault="00000000">
      <w:pPr>
        <w:spacing w:after="80"/>
      </w:pPr>
      <w:r>
        <w:t>Siden forrige ordinære årsmøte har sameiets tillitsvalgte vært:</w:t>
      </w:r>
    </w:p>
    <w:p w14:paraId="00000009" w14:textId="77777777" w:rsidR="00AC3331" w:rsidRDefault="00000000">
      <w:pPr>
        <w:spacing w:after="40"/>
      </w:pPr>
      <w:r>
        <w:rPr>
          <w:i/>
          <w:iCs/>
          <w:color w:val="666666"/>
        </w:rPr>
        <w:t>Christian Kolderup, leder (fraflyttet sameiet i 2026, går av ved årsmøtet)</w:t>
      </w:r>
    </w:p>
    <w:p w14:paraId="0000000A" w14:textId="77777777" w:rsidR="00AC3331" w:rsidRDefault="00000000">
      <w:pPr>
        <w:spacing w:after="40"/>
      </w:pPr>
      <w:r>
        <w:rPr>
          <w:i/>
          <w:iCs/>
          <w:color w:val="666666"/>
        </w:rPr>
        <w:t>Joachim Eidtang (fraflyttet i løpet av 2025)</w:t>
      </w:r>
    </w:p>
    <w:p w14:paraId="0000000B" w14:textId="77777777" w:rsidR="00AC3331" w:rsidRDefault="00000000">
      <w:pPr>
        <w:spacing w:after="40"/>
      </w:pPr>
      <w:r>
        <w:t>Herman Bjørn Smith</w:t>
      </w:r>
    </w:p>
    <w:p w14:paraId="0000000C" w14:textId="77777777" w:rsidR="00AC3331" w:rsidRDefault="00000000">
      <w:pPr>
        <w:spacing w:after="40"/>
      </w:pPr>
      <w:r>
        <w:t>Alexander Troxler Aarøe (vara)</w:t>
      </w:r>
    </w:p>
    <w:p w14:paraId="0000000D" w14:textId="77777777" w:rsidR="00AC3331" w:rsidRDefault="00000000">
      <w:pPr>
        <w:spacing w:after="40"/>
      </w:pPr>
      <w:r>
        <w:t>Rune Byrkjedal (vara)</w:t>
      </w:r>
    </w:p>
    <w:p w14:paraId="0000000E" w14:textId="77777777" w:rsidR="00AC3331" w:rsidRDefault="00000000">
      <w:pPr>
        <w:spacing w:after="200"/>
      </w:pPr>
      <w:r>
        <w:rPr>
          <w:i/>
          <w:iCs/>
        </w:rPr>
        <w:t>Ny styreleder og nytt styremedlem velges på årsmøtet 2026.</w:t>
      </w:r>
    </w:p>
    <w:p w14:paraId="0000000F" w14:textId="77777777" w:rsidR="00AC3331" w:rsidRDefault="00000000">
      <w:pPr>
        <w:pStyle w:val="Overskrift1"/>
      </w:pPr>
      <w:r>
        <w:t>Regnskapsførsel og revisjon</w:t>
      </w:r>
    </w:p>
    <w:p w14:paraId="00000010" w14:textId="77777777" w:rsidR="00AC3331" w:rsidRDefault="00000000">
      <w:pPr>
        <w:spacing w:after="200"/>
      </w:pPr>
      <w:r>
        <w:t>Regnskapsførselen er i henhold til kontrakt utført av OBOS Eiendomsforvaltning AS, som er et datterselskap av OBOS BBL. Oppdragsansvarlig er autorisert regnskapsfører og regnskapssjef i OBOS, Egil Johan Havre. Sameiet har ikke revisor. Styret fungerer som sameiets forretningsfører.</w:t>
      </w:r>
    </w:p>
    <w:p w14:paraId="00000011" w14:textId="77777777" w:rsidR="00AC3331" w:rsidRDefault="00000000" w:rsidP="00BC2D46">
      <w:pPr>
        <w:pStyle w:val="Overskrift1"/>
      </w:pPr>
      <w:r>
        <w:t>Kommentarer til årsregnskapet</w:t>
      </w:r>
    </w:p>
    <w:p w14:paraId="00000012" w14:textId="77777777" w:rsidR="00AC3331" w:rsidRDefault="00000000">
      <w:pPr>
        <w:pBdr>
          <w:top w:val="nil"/>
          <w:left w:val="nil"/>
          <w:bottom w:val="nil"/>
          <w:right w:val="nil"/>
          <w:between w:val="nil"/>
        </w:pBdr>
        <w:spacing w:after="200"/>
      </w:pPr>
      <w:sdt>
        <w:sdtPr>
          <w:tag w:val="goog_rdk_0"/>
          <w:id w:val="1807035612"/>
        </w:sdtPr>
        <w:sdtContent>
          <w:r w:rsidRPr="00BC2D46">
            <w:t>Regnskapet for 2025 viser et underskudd på kr 279 148, mot budsjettert underskudd på kr 95 500. Sameiet hadde opptjent egenkapital per 31.12.2025 på kr 165 524.</w:t>
          </w:r>
        </w:sdtContent>
      </w:sdt>
    </w:p>
    <w:p w14:paraId="00000013" w14:textId="77777777" w:rsidR="00AC3331" w:rsidRDefault="00000000">
      <w:pPr>
        <w:pBdr>
          <w:top w:val="nil"/>
          <w:left w:val="nil"/>
          <w:bottom w:val="nil"/>
          <w:right w:val="nil"/>
          <w:between w:val="nil"/>
        </w:pBdr>
        <w:spacing w:after="200"/>
      </w:pPr>
      <w:r>
        <w:t>Avviket mot budsjett skyldes primært malingsarbeider på fasadene til begge byggene, samt uforutsette kostnader til beplantning mot det nye nabobygget og håndtering av rottesituasjonen høsten 2025.</w:t>
      </w:r>
    </w:p>
    <w:p w14:paraId="00000014" w14:textId="77777777" w:rsidR="00AC3331" w:rsidRDefault="00000000">
      <w:pPr>
        <w:pBdr>
          <w:top w:val="nil"/>
          <w:left w:val="nil"/>
          <w:bottom w:val="nil"/>
          <w:right w:val="nil"/>
          <w:between w:val="nil"/>
        </w:pBdr>
        <w:spacing w:after="200"/>
      </w:pPr>
      <w:r>
        <w:t>Styret mener at årsregnskapet gir et rettvisende bilde av sameiets eiendeler, gjeld, finansielle stilling og resultat. Informasjon om sameiets forventede økonomiske utvikling er omtalt i årsrapportens punkt om budsjett.</w:t>
      </w:r>
    </w:p>
    <w:p w14:paraId="00000015" w14:textId="77777777" w:rsidR="00AC3331" w:rsidRDefault="00000000">
      <w:pPr>
        <w:pBdr>
          <w:top w:val="nil"/>
          <w:left w:val="nil"/>
          <w:bottom w:val="nil"/>
          <w:right w:val="nil"/>
          <w:between w:val="nil"/>
        </w:pBdr>
        <w:spacing w:after="200"/>
        <w:rPr>
          <w:color w:val="CC0000"/>
        </w:rPr>
      </w:pPr>
      <w:r>
        <w:t>Forutsetningen om fortsatt drift er til stede, og årsregnskapet for 2025 er satt opp under denne forutsetningen.</w:t>
      </w:r>
    </w:p>
    <w:p w14:paraId="46795F8D" w14:textId="77777777" w:rsidR="00986CA9" w:rsidRDefault="00986CA9">
      <w:pPr>
        <w:pStyle w:val="Overskrift1"/>
      </w:pPr>
    </w:p>
    <w:p w14:paraId="5E7F5905" w14:textId="77777777" w:rsidR="00BC2D46" w:rsidRDefault="00BC2D46">
      <w:pPr>
        <w:pStyle w:val="Overskrift1"/>
      </w:pPr>
    </w:p>
    <w:p w14:paraId="00000016" w14:textId="4D91693E" w:rsidR="00AC3331" w:rsidRDefault="00000000">
      <w:pPr>
        <w:pStyle w:val="Overskrift1"/>
      </w:pPr>
      <w:r>
        <w:lastRenderedPageBreak/>
        <w:t>Kommentar til budsjett</w:t>
      </w:r>
    </w:p>
    <w:p w14:paraId="00000017" w14:textId="77777777" w:rsidR="00AC3331" w:rsidRDefault="00000000">
      <w:pPr>
        <w:spacing w:after="80"/>
      </w:pPr>
      <w:r>
        <w:t>For årsmøtet legger styret fram budsjett for 2026.</w:t>
      </w:r>
    </w:p>
    <w:p w14:paraId="00000019" w14:textId="77777777" w:rsidR="00AC3331" w:rsidRDefault="00000000">
      <w:pPr>
        <w:spacing w:after="80"/>
      </w:pPr>
      <w:r>
        <w:t>Etter fjorårets fasademaling på begge byggene er ingen større oppgraderinger planlagt for 2026, utover ordinær drift og forefallende vedlikehold. Vedlikeholdsarbeidene som ble vedtatt på årsmøtet 2025, herunder maling av byggene og beplantning/skjerming mot naboeiendommen, ble gjennomført som planlagt, men med høyere kostnader enn budsjettert.</w:t>
      </w:r>
    </w:p>
    <w:p w14:paraId="0000001A" w14:textId="77777777" w:rsidR="00AC3331" w:rsidRDefault="00000000">
      <w:pPr>
        <w:spacing w:after="80"/>
      </w:pPr>
      <w:r>
        <w:t>Sameiet har de siste årene holdt felleskostnadene uendret til tross for betydelig generell prisstigning, gjennom stram kostnadskontroll. For 2026 foreslås en økning på 5,9 % for å dekke deler av uttaket fra vedlikeholdsfondet og bygge dette opp igjen.</w:t>
      </w:r>
    </w:p>
    <w:p w14:paraId="0000001B" w14:textId="77777777" w:rsidR="00AC3331" w:rsidRDefault="00000000">
      <w:pPr>
        <w:spacing w:after="80"/>
      </w:pPr>
      <w:r>
        <w:t>Budsjettet viser et overskudd på kr 130 000, som vil gå til å gjenoppbygge vedlikeholdsfondet etter fjorårets uttak. Sameiet har et årsmøtevedtak om å øke tilgjengelig vedlikeholdsfond til kr 300 000.</w:t>
      </w:r>
    </w:p>
    <w:p w14:paraId="0000001C" w14:textId="77777777" w:rsidR="00AC3331" w:rsidRDefault="00000000">
      <w:pPr>
        <w:pStyle w:val="Overskrift1"/>
      </w:pPr>
      <w:r>
        <w:t>Styrets arbeid</w:t>
      </w:r>
    </w:p>
    <w:p w14:paraId="0000001D" w14:textId="77777777" w:rsidR="00AC3331" w:rsidRDefault="00000000">
      <w:pPr>
        <w:spacing w:after="80"/>
      </w:pPr>
      <w:r>
        <w:t>Her kommer en oppsummering av arbeidet styret har utført det siste året.</w:t>
      </w:r>
    </w:p>
    <w:p w14:paraId="0000001E" w14:textId="77777777" w:rsidR="00AC3331" w:rsidRDefault="00000000">
      <w:pPr>
        <w:pStyle w:val="Overskrift2"/>
      </w:pPr>
      <w:r>
        <w:t>Maling av bygningene</w:t>
      </w:r>
    </w:p>
    <w:p w14:paraId="0000001F" w14:textId="71945F85" w:rsidR="00AC3331" w:rsidRDefault="00000000">
      <w:pPr>
        <w:pBdr>
          <w:top w:val="nil"/>
          <w:left w:val="nil"/>
          <w:bottom w:val="nil"/>
          <w:right w:val="nil"/>
          <w:between w:val="nil"/>
        </w:pBdr>
        <w:spacing w:after="80"/>
      </w:pPr>
      <w:r>
        <w:t xml:space="preserve">Arbeidene ble utført av Avant Maling Stolarczyk sommeren 2025. Tidspunktet passet både visuelt og fordi anbefalt </w:t>
      </w:r>
      <w:r w:rsidR="00986CA9">
        <w:t>vedlikeholdssyklus</w:t>
      </w:r>
      <w:r>
        <w:t xml:space="preserve"> for byggenes fasadeelementer (murpussystem fra STO) er ca. 20 år.</w:t>
      </w:r>
    </w:p>
    <w:p w14:paraId="00000020" w14:textId="77777777" w:rsidR="00AC3331" w:rsidRDefault="00000000">
      <w:pPr>
        <w:pBdr>
          <w:top w:val="nil"/>
          <w:left w:val="nil"/>
          <w:bottom w:val="nil"/>
          <w:right w:val="nil"/>
          <w:between w:val="nil"/>
        </w:pBdr>
        <w:spacing w:after="80"/>
      </w:pPr>
      <w:r>
        <w:t>Kostnadene ble høyere enn budsjettert, hovedsakelig fordi:</w:t>
      </w:r>
    </w:p>
    <w:p w14:paraId="00000021" w14:textId="77777777" w:rsidR="00AC3331" w:rsidRDefault="00000000">
      <w:pPr>
        <w:numPr>
          <w:ilvl w:val="0"/>
          <w:numId w:val="1"/>
        </w:numPr>
        <w:pBdr>
          <w:top w:val="nil"/>
          <w:left w:val="nil"/>
          <w:bottom w:val="nil"/>
          <w:right w:val="nil"/>
          <w:between w:val="nil"/>
        </w:pBdr>
      </w:pPr>
      <w:r>
        <w:t>Det ble besluttet underveis å påføre to strøk, både fordi arbeidet allerede var i gang og fordi leverandøren STO anbefalte det.</w:t>
      </w:r>
    </w:p>
    <w:p w14:paraId="00000022" w14:textId="77777777" w:rsidR="00AC3331" w:rsidRDefault="00000000">
      <w:pPr>
        <w:numPr>
          <w:ilvl w:val="0"/>
          <w:numId w:val="1"/>
        </w:numPr>
        <w:pBdr>
          <w:top w:val="nil"/>
          <w:left w:val="nil"/>
          <w:bottom w:val="nil"/>
          <w:right w:val="nil"/>
          <w:between w:val="nil"/>
        </w:pBdr>
        <w:spacing w:after="80"/>
      </w:pPr>
      <w:r>
        <w:t>Ulike malingstyper ble vurdert, men for å ivareta garantien fra STO ble leverandørens egen maling valgt. Dette gjorde det også mulig å beholde opprinnelig fargekode på byggene.</w:t>
      </w:r>
    </w:p>
    <w:p w14:paraId="00000023" w14:textId="77777777" w:rsidR="00AC3331" w:rsidRDefault="00000000">
      <w:pPr>
        <w:pStyle w:val="Overskrift2"/>
      </w:pPr>
      <w:r>
        <w:t>Beplantning og skjerming mot naboeiendommen</w:t>
      </w:r>
    </w:p>
    <w:p w14:paraId="00000024" w14:textId="77777777" w:rsidR="00AC3331" w:rsidRDefault="00000000">
      <w:pPr>
        <w:pBdr>
          <w:top w:val="nil"/>
          <w:left w:val="nil"/>
          <w:bottom w:val="nil"/>
          <w:right w:val="nil"/>
          <w:between w:val="nil"/>
        </w:pBdr>
        <w:spacing w:after="80"/>
      </w:pPr>
      <w:r>
        <w:t>Som vedtatt på årsmøtet 2025 ble det nedsatt en gruppe som vurderte type beplantning mot naboeiendommen, også i dialog med nabosameiet. Syrinbusker ble valgt og plantet i 2025. Det var en forventning om at nabosameiet skulle dekke 50 % av kostnadene, men sameiet endte med å dekke hele beløpet selv.</w:t>
      </w:r>
    </w:p>
    <w:p w14:paraId="00000025" w14:textId="77777777" w:rsidR="00AC3331" w:rsidRDefault="00000000">
      <w:pPr>
        <w:pStyle w:val="Overskrift2"/>
      </w:pPr>
      <w:r>
        <w:t>Strøm/Norgespris</w:t>
      </w:r>
    </w:p>
    <w:p w14:paraId="00000026" w14:textId="669AB1B2" w:rsidR="00AC3331" w:rsidRDefault="00000000">
      <w:pPr>
        <w:pBdr>
          <w:top w:val="nil"/>
          <w:left w:val="nil"/>
          <w:bottom w:val="nil"/>
          <w:right w:val="nil"/>
          <w:between w:val="nil"/>
        </w:pBdr>
        <w:spacing w:after="80"/>
      </w:pPr>
      <w:r>
        <w:t>Norgespris for sameiet ble bestilt i desember 2025.</w:t>
      </w:r>
      <w:r w:rsidR="00BC2D46">
        <w:t xml:space="preserve"> </w:t>
      </w:r>
    </w:p>
    <w:p w14:paraId="00000027" w14:textId="77777777" w:rsidR="00AC3331" w:rsidRDefault="00000000">
      <w:pPr>
        <w:pStyle w:val="Overskrift2"/>
      </w:pPr>
      <w:bookmarkStart w:id="0" w:name="_heading=h.aibkybyujl1p" w:colFirst="0" w:colLast="0"/>
      <w:bookmarkEnd w:id="0"/>
      <w:r>
        <w:t>Brann i papircontainer</w:t>
      </w:r>
    </w:p>
    <w:p w14:paraId="00000028" w14:textId="77777777" w:rsidR="00AC3331" w:rsidRDefault="00000000">
      <w:pPr>
        <w:spacing w:after="80"/>
      </w:pPr>
      <w:r>
        <w:t>Etter at papircontaineren ble påtent i desember 2025, ble det bestilt ny container. Kommunen kunne ikke levere samme farge på lokket som den andre, uskadde containeren.</w:t>
      </w:r>
    </w:p>
    <w:p w14:paraId="00000029" w14:textId="77777777" w:rsidR="00AC3331" w:rsidRDefault="00000000">
      <w:pPr>
        <w:pStyle w:val="Overskrift2"/>
      </w:pPr>
      <w:r>
        <w:t>Forsikring</w:t>
      </w:r>
    </w:p>
    <w:p w14:paraId="0000002A" w14:textId="77777777" w:rsidR="00AC3331" w:rsidRDefault="00000000">
      <w:pPr>
        <w:pBdr>
          <w:top w:val="nil"/>
          <w:left w:val="nil"/>
          <w:bottom w:val="nil"/>
          <w:right w:val="nil"/>
          <w:between w:val="nil"/>
        </w:pBdr>
        <w:spacing w:after="80"/>
      </w:pPr>
      <w:r>
        <w:t>Etter reforhandlingen i 2024 har det ikke vært ytterligere justeringer eller skader.</w:t>
      </w:r>
    </w:p>
    <w:p w14:paraId="721E0C49" w14:textId="77777777" w:rsidR="00986CA9" w:rsidRDefault="00986CA9">
      <w:pPr>
        <w:pStyle w:val="Overskrift2"/>
      </w:pPr>
    </w:p>
    <w:p w14:paraId="2C9849F9" w14:textId="77777777" w:rsidR="00BC2D46" w:rsidRDefault="00BC2D46">
      <w:pPr>
        <w:pStyle w:val="Overskrift2"/>
      </w:pPr>
    </w:p>
    <w:p w14:paraId="0000002B" w14:textId="579FE81B" w:rsidR="00AC3331" w:rsidRDefault="00000000">
      <w:pPr>
        <w:pStyle w:val="Overskrift2"/>
      </w:pPr>
      <w:r>
        <w:lastRenderedPageBreak/>
        <w:t>Gressklipping og hagestell</w:t>
      </w:r>
    </w:p>
    <w:p w14:paraId="0000002C" w14:textId="77777777" w:rsidR="00AC3331" w:rsidRDefault="00000000">
      <w:pPr>
        <w:pBdr>
          <w:top w:val="nil"/>
          <w:left w:val="nil"/>
          <w:bottom w:val="nil"/>
          <w:right w:val="nil"/>
          <w:between w:val="nil"/>
        </w:pBdr>
        <w:spacing w:after="80"/>
      </w:pPr>
      <w:r>
        <w:t>Gjentatte problemer med hyppighet og kvalitet på gressklippingen krevde betydelig oppfølging også i 2025. Tilbud fra alternativ leverandør ble innhentet, men prisforskjellen var for stor til at bytte ble gjennomført. Som tiltak planlegges innkjøp av felles elektrisk gressklipper i 2026, som beboere kan benytte ved behov.</w:t>
      </w:r>
    </w:p>
    <w:p w14:paraId="0000002D" w14:textId="6A7FDBB2" w:rsidR="00AC3331" w:rsidRDefault="00986CA9">
      <w:pPr>
        <w:pStyle w:val="Overskrift2"/>
      </w:pPr>
      <w:r>
        <w:t>Rotteproblematikk</w:t>
      </w:r>
    </w:p>
    <w:p w14:paraId="0000002E" w14:textId="77777777" w:rsidR="00AC3331" w:rsidRDefault="00000000">
      <w:pPr>
        <w:spacing w:before="180"/>
      </w:pPr>
      <w:r>
        <w:t>Et stort antall rotter ble observert ved søppelkassene høsten 2025. Rotter tok seg deretter inn i bygget og kom ut i leiligheten til Smith/Larsen, der to dyr i flere uker oppholdt seg permanent ved luftekanalene og kom inn i leiligheten om natten. Beboerne måtte midlertidig flytte ut. Det er også observert gnaging flere steder utvendig på bygg 10J.</w:t>
      </w:r>
    </w:p>
    <w:p w14:paraId="0000002F" w14:textId="77777777" w:rsidR="00AC3331" w:rsidRDefault="00000000">
      <w:pPr>
        <w:spacing w:before="180"/>
      </w:pPr>
      <w:r>
        <w:t>Styret engasjerte Skadedyrproffen AS og iverksatte tiltak på flere fronter: kontroll på "matfatet" fra søppelkassene, utvendige giftstasjoner for å redusere bestanden, avliving av de to dyrene inne i bygget, og musetetting av lufteventilene som antas å ha vært hovedinngangen. Det er installert åtte giftstasjoner rundt byggene, og det er inngått toårig abonnement med Skadedyrproffen for åtefylling og kontroll. Stasjonene blir derfor stående foreløpig.</w:t>
      </w:r>
    </w:p>
    <w:p w14:paraId="00000030" w14:textId="77777777" w:rsidR="00AC3331" w:rsidRDefault="00000000">
      <w:pPr>
        <w:spacing w:before="180"/>
      </w:pPr>
      <w:r>
        <w:t>Situasjonen ble til slutt løst uten å måtte åpne vegger eller tak i leiligheten til Smith/Larsen. Styret valgte derfor ikke å melde saken til forsikring, men dekke kostnader som uforutsette kostnader. Forsikringen dekker bekjempelse innvendig etter påvist aktivitet, men ikke selve bygningsskadene, forebygging eller tetting, og dekningen av eventuelle bygningsskader krever en utvidelse (Pluss-forsikring) som sameiet ikke har.</w:t>
      </w:r>
    </w:p>
    <w:p w14:paraId="00000031" w14:textId="77777777" w:rsidR="00AC3331" w:rsidRDefault="00000000">
      <w:pPr>
        <w:pStyle w:val="Overskrift2"/>
      </w:pPr>
      <w:r>
        <w:t>Øvrig bygningsmessig vedlikehold</w:t>
      </w:r>
    </w:p>
    <w:p w14:paraId="00000032" w14:textId="77777777" w:rsidR="00AC3331" w:rsidRDefault="00000000">
      <w:pPr>
        <w:pBdr>
          <w:top w:val="nil"/>
          <w:left w:val="nil"/>
          <w:bottom w:val="nil"/>
          <w:right w:val="nil"/>
          <w:between w:val="nil"/>
        </w:pBdr>
        <w:spacing w:before="180"/>
      </w:pPr>
      <w:r>
        <w:t>Ringeklokke/porttelefon hadde ulike defekter på begge bygg. Problemet ble identifisert i 2025, men treg oppfølging fra leverandøren gjorde at det først ble utbedret i 2026.</w:t>
      </w:r>
    </w:p>
    <w:p w14:paraId="00000033" w14:textId="2FA95603" w:rsidR="00AC3331" w:rsidRDefault="00000000">
      <w:pPr>
        <w:pBdr>
          <w:top w:val="nil"/>
          <w:left w:val="nil"/>
          <w:bottom w:val="nil"/>
          <w:right w:val="nil"/>
          <w:between w:val="nil"/>
        </w:pBdr>
        <w:spacing w:before="180"/>
      </w:pPr>
      <w:r>
        <w:t xml:space="preserve">Heisleverandøren tilbød komplett utskifting av elektrisk styring og tilhørende heisteknisk utstyr i sjakten (maskin og innerdør videreføres). Tilbudet ble ikke fulgt opp på grunn av høy investeringskostnad, og fordi sameiet allerede følger anbefalt </w:t>
      </w:r>
      <w:r w:rsidR="00986CA9">
        <w:t>vedlikeholdsregime</w:t>
      </w:r>
      <w:r>
        <w:t xml:space="preserve"> og belastningen vurderes som lav.</w:t>
      </w:r>
    </w:p>
    <w:p w14:paraId="5ACDC8CD" w14:textId="77777777" w:rsidR="00BC2D46" w:rsidRDefault="00BC2D46">
      <w:pPr>
        <w:spacing w:before="400" w:after="80"/>
      </w:pPr>
    </w:p>
    <w:p w14:paraId="0000003B" w14:textId="5FA868EA" w:rsidR="00AC3331" w:rsidRPr="00986CA9" w:rsidRDefault="00986CA9">
      <w:pPr>
        <w:spacing w:before="400" w:after="80"/>
      </w:pPr>
      <w:r>
        <w:t>26.04.2026</w:t>
      </w:r>
    </w:p>
    <w:p w14:paraId="0000003C" w14:textId="239D3A9D" w:rsidR="00AC3331" w:rsidRDefault="00000000">
      <w:pPr>
        <w:spacing w:after="80"/>
      </w:pPr>
      <w:r>
        <w:t>Styret i Bestum Terrasse</w:t>
      </w:r>
    </w:p>
    <w:p w14:paraId="53D64CE1" w14:textId="77777777" w:rsidR="00BC2D46" w:rsidRDefault="00BC2D46">
      <w:pPr>
        <w:tabs>
          <w:tab w:val="left" w:pos="3600"/>
          <w:tab w:val="left" w:pos="7200"/>
        </w:tabs>
      </w:pPr>
    </w:p>
    <w:p w14:paraId="242D5EB4" w14:textId="77777777" w:rsidR="00BC2D46" w:rsidRDefault="00BC2D46">
      <w:pPr>
        <w:tabs>
          <w:tab w:val="left" w:pos="3600"/>
          <w:tab w:val="left" w:pos="7200"/>
        </w:tabs>
      </w:pPr>
    </w:p>
    <w:p w14:paraId="67A817D7" w14:textId="77777777" w:rsidR="00BC2D46" w:rsidRDefault="00BC2D46">
      <w:pPr>
        <w:tabs>
          <w:tab w:val="left" w:pos="3600"/>
          <w:tab w:val="left" w:pos="7200"/>
        </w:tabs>
      </w:pPr>
    </w:p>
    <w:p w14:paraId="5227B946" w14:textId="77777777" w:rsidR="00BC2D46" w:rsidRDefault="00BC2D46">
      <w:pPr>
        <w:tabs>
          <w:tab w:val="left" w:pos="3600"/>
          <w:tab w:val="left" w:pos="7200"/>
        </w:tabs>
      </w:pPr>
    </w:p>
    <w:p w14:paraId="44105272" w14:textId="77777777" w:rsidR="00BC2D46" w:rsidRDefault="00BC2D46">
      <w:pPr>
        <w:tabs>
          <w:tab w:val="left" w:pos="3600"/>
          <w:tab w:val="left" w:pos="7200"/>
        </w:tabs>
      </w:pPr>
    </w:p>
    <w:p w14:paraId="13F2AB75" w14:textId="661CD7BC" w:rsidR="00BC2D46" w:rsidRDefault="00BC2D46">
      <w:pPr>
        <w:tabs>
          <w:tab w:val="left" w:pos="3600"/>
          <w:tab w:val="left" w:pos="7200"/>
        </w:tabs>
      </w:pPr>
      <w:r>
        <w:t>____________________</w:t>
      </w:r>
      <w:r>
        <w:tab/>
        <w:t>_____________________</w:t>
      </w:r>
    </w:p>
    <w:p w14:paraId="0000003D" w14:textId="4137C7A4" w:rsidR="00AC3331" w:rsidRDefault="00000000">
      <w:pPr>
        <w:tabs>
          <w:tab w:val="left" w:pos="3600"/>
          <w:tab w:val="left" w:pos="7200"/>
        </w:tabs>
        <w:rPr>
          <w:color w:val="CC0000"/>
        </w:rPr>
      </w:pPr>
      <w:r>
        <w:t xml:space="preserve">Christian Kolderup </w:t>
      </w:r>
      <w:r>
        <w:tab/>
        <w:t>Herman Bjørn Smith</w:t>
      </w:r>
    </w:p>
    <w:p w14:paraId="0000003E" w14:textId="77777777" w:rsidR="00AC3331" w:rsidRPr="00986CA9" w:rsidRDefault="00000000">
      <w:pPr>
        <w:tabs>
          <w:tab w:val="left" w:pos="3600"/>
          <w:tab w:val="left" w:pos="7200"/>
        </w:tabs>
      </w:pPr>
      <w:r w:rsidRPr="00986CA9">
        <w:t>STYRELEDER</w:t>
      </w:r>
      <w:r w:rsidRPr="00986CA9">
        <w:tab/>
        <w:t>STYREMEDLEM</w:t>
      </w:r>
    </w:p>
    <w:sectPr w:rsidR="00AC3331" w:rsidRPr="00986CA9">
      <w:pgSz w:w="11906" w:h="16838"/>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B9FEEC-5735-A84B-A306-C0C675FF91C0}"/>
  </w:font>
  <w:font w:name="Arial">
    <w:panose1 w:val="020B0604020202020204"/>
    <w:charset w:val="00"/>
    <w:family w:val="swiss"/>
    <w:pitch w:val="variable"/>
    <w:sig w:usb0="E0002AFF" w:usb1="C0007843" w:usb2="00000009" w:usb3="00000000" w:csb0="000001FF" w:csb1="00000000"/>
    <w:embedRegular r:id="rId2" w:fontKey="{8149068C-276C-194F-8A3A-244CB78DD952}"/>
    <w:embedBold r:id="rId3" w:fontKey="{16D81CA0-591B-E547-B02B-616C0E7FBAD9}"/>
    <w:embedItalic r:id="rId4" w:fontKey="{9BDF2B80-46FF-904F-92F3-F0D4578B0E85}"/>
  </w:font>
  <w:font w:name="Georgia">
    <w:panose1 w:val="02040502050405020303"/>
    <w:charset w:val="00"/>
    <w:family w:val="roman"/>
    <w:pitch w:val="variable"/>
    <w:sig w:usb0="00000287" w:usb1="00000000" w:usb2="00000000" w:usb3="00000000" w:csb0="0000009F" w:csb1="00000000"/>
    <w:embedItalic r:id="rId5" w:fontKey="{18196AB9-7EEE-A84C-9355-27DAD6F7E3F6}"/>
  </w:font>
  <w:font w:name="Calibri">
    <w:panose1 w:val="020F0502020204030204"/>
    <w:charset w:val="00"/>
    <w:family w:val="swiss"/>
    <w:pitch w:val="variable"/>
    <w:sig w:usb0="E0002AFF" w:usb1="C000247B" w:usb2="00000009" w:usb3="00000000" w:csb0="000001FF" w:csb1="00000000"/>
    <w:embedRegular r:id="rId6" w:fontKey="{B0B62961-04E4-8B44-A86B-E727EFC8E3E6}"/>
  </w:font>
  <w:font w:name="Cambria">
    <w:panose1 w:val="02040503050406030204"/>
    <w:charset w:val="00"/>
    <w:family w:val="roman"/>
    <w:pitch w:val="variable"/>
    <w:sig w:usb0="E00002FF" w:usb1="400004FF" w:usb2="00000000" w:usb3="00000000" w:csb0="0000019F" w:csb1="00000000"/>
    <w:embedRegular r:id="rId7" w:fontKey="{C977D2FE-F920-FA49-899C-4A672E8F3F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1D5F37"/>
    <w:multiLevelType w:val="multilevel"/>
    <w:tmpl w:val="75747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3788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331"/>
    <w:rsid w:val="00417922"/>
    <w:rsid w:val="00986CA9"/>
    <w:rsid w:val="00AC3331"/>
    <w:rsid w:val="00BC2D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78FE35D5"/>
  <w15:docId w15:val="{1DE08958-F322-BE40-B65F-4DC0953F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pBdr>
        <w:top w:val="nil"/>
        <w:left w:val="nil"/>
        <w:bottom w:val="nil"/>
        <w:right w:val="nil"/>
        <w:between w:val="nil"/>
      </w:pBdr>
      <w:spacing w:before="240" w:after="120"/>
      <w:outlineLvl w:val="0"/>
    </w:pPr>
    <w:rPr>
      <w:b/>
      <w:bCs/>
      <w:color w:val="000000"/>
      <w:sz w:val="28"/>
      <w:szCs w:val="28"/>
    </w:rPr>
  </w:style>
  <w:style w:type="paragraph" w:styleId="Overskrift2">
    <w:name w:val="heading 2"/>
    <w:basedOn w:val="Normal"/>
    <w:next w:val="Normal"/>
    <w:uiPriority w:val="9"/>
    <w:unhideWhenUsed/>
    <w:qFormat/>
    <w:pPr>
      <w:pBdr>
        <w:top w:val="nil"/>
        <w:left w:val="nil"/>
        <w:bottom w:val="nil"/>
        <w:right w:val="nil"/>
        <w:between w:val="nil"/>
      </w:pBdr>
      <w:spacing w:before="180" w:after="80"/>
      <w:outlineLvl w:val="1"/>
    </w:pPr>
    <w:rPr>
      <w:b/>
      <w:bCs/>
      <w:color w:val="000000"/>
    </w:rPr>
  </w:style>
  <w:style w:type="paragraph" w:styleId="Overskrift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Overskrift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Overskrift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Overskrift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pBdr>
        <w:top w:val="nil"/>
        <w:left w:val="nil"/>
        <w:bottom w:val="nil"/>
        <w:right w:val="nil"/>
        <w:between w:val="nil"/>
      </w:pBdr>
    </w:pPr>
    <w:rPr>
      <w:color w:val="000000"/>
      <w:sz w:val="56"/>
      <w:szCs w:val="56"/>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G2w1ioDnRlOHf0wIV7/0+UiMQ==">CgMxLjAaHQoBMBIYChYIB0ISEhBBcmlhbCBVbmljb2RlIE1TMg5oLmFpYmt5Ynl1amwxcDIOaC5qdWF4MW9kMHIzdTg4AHIhMWFMaHBRZ1JEYV9IVDdvajlXZHlBWFd2RDFzYml5cklL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981</Words>
  <Characters>5200</Characters>
  <Application>Microsoft Office Word</Application>
  <DocSecurity>0</DocSecurity>
  <Lines>43</Lines>
  <Paragraphs>12</Paragraphs>
  <ScaleCrop>false</ScaleCrop>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Kolderup</cp:lastModifiedBy>
  <cp:revision>3</cp:revision>
  <dcterms:created xsi:type="dcterms:W3CDTF">2026-04-26T13:20:00Z</dcterms:created>
  <dcterms:modified xsi:type="dcterms:W3CDTF">2026-04-26T13:37:00Z</dcterms:modified>
</cp:coreProperties>
</file>